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8A25C2">
      <w:pPr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BE630B">
        <w:rPr>
          <w:rStyle w:val="Forte"/>
          <w:sz w:val="36"/>
          <w:szCs w:val="36"/>
        </w:rPr>
        <w:t>1</w:t>
      </w:r>
      <w:r w:rsidR="00BD2814">
        <w:rPr>
          <w:rStyle w:val="Forte"/>
          <w:sz w:val="36"/>
          <w:szCs w:val="36"/>
        </w:rPr>
        <w:t>2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8A25C2">
      <w:pPr>
        <w:jc w:val="both"/>
        <w:rPr>
          <w:rStyle w:val="Forte"/>
        </w:rPr>
      </w:pPr>
    </w:p>
    <w:p w:rsidR="00C57A86" w:rsidRPr="008A25C2" w:rsidRDefault="001B0928" w:rsidP="008A25C2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</w:t>
      </w:r>
      <w:r w:rsidR="00BE630B">
        <w:rPr>
          <w:rStyle w:val="Forte"/>
        </w:rPr>
        <w:t>s</w:t>
      </w:r>
      <w:r>
        <w:rPr>
          <w:rStyle w:val="Forte"/>
        </w:rPr>
        <w:t xml:space="preserve"> Vereador</w:t>
      </w:r>
      <w:r w:rsidR="00BE630B">
        <w:rPr>
          <w:rStyle w:val="Forte"/>
        </w:rPr>
        <w:t>es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BE630B">
        <w:rPr>
          <w:rStyle w:val="Forte"/>
        </w:rPr>
        <w:t>JORGE VIDAL,</w:t>
      </w:r>
      <w:r w:rsidR="00A51B10" w:rsidRPr="00A51B10">
        <w:rPr>
          <w:rStyle w:val="Forte"/>
        </w:rPr>
        <w:t xml:space="preserve"> </w:t>
      </w:r>
      <w:r w:rsidR="00A51B10">
        <w:rPr>
          <w:rStyle w:val="Forte"/>
        </w:rPr>
        <w:t>OSVALDO CORREIA,</w:t>
      </w:r>
      <w:r w:rsidR="00BE630B">
        <w:rPr>
          <w:rStyle w:val="Forte"/>
        </w:rPr>
        <w:t xml:space="preserve"> EDMAR MARQUES LEITE, JEFFERSON AUGUSTO LORDANO E WAGNER ROBERTO LORDANO</w:t>
      </w:r>
      <w:r w:rsidR="009B0F43">
        <w:rPr>
          <w:rStyle w:val="Forte"/>
        </w:rPr>
        <w:t>.</w:t>
      </w:r>
    </w:p>
    <w:p w:rsidR="00334E9B" w:rsidRDefault="00BE630B" w:rsidP="008A25C2">
      <w:pPr>
        <w:pStyle w:val="Recuodecorpodetexto"/>
        <w:ind w:left="3119" w:firstLine="0"/>
        <w:rPr>
          <w:b/>
          <w:i/>
        </w:rPr>
      </w:pPr>
      <w:r w:rsidRPr="00BE630B">
        <w:rPr>
          <w:b/>
          <w:i/>
        </w:rPr>
        <w:t xml:space="preserve">INDICAM A EXMA. SENHORA PREFEITA MUNICIPAL, A PREMENTE NECESSIDADE DE REALIZAR A IMPLANTAÇÃO DE REDUTORES DE VELOCIDADE NA MT 160 SENTIDO MUNICÍPIO DE SÃO JOSÉ DO RIO CLARO, NO TRECHO COMPREENDIDO </w:t>
      </w:r>
      <w:r>
        <w:rPr>
          <w:b/>
          <w:i/>
        </w:rPr>
        <w:t>E</w:t>
      </w:r>
      <w:r w:rsidRPr="00BE630B">
        <w:rPr>
          <w:b/>
          <w:i/>
        </w:rPr>
        <w:t xml:space="preserve">NTRE A AGROAMAZONIA E </w:t>
      </w:r>
      <w:r w:rsidR="00D378AB">
        <w:rPr>
          <w:b/>
          <w:i/>
        </w:rPr>
        <w:t>O RESTAURANTE SANTO ANTÔNIO</w:t>
      </w:r>
      <w:r>
        <w:rPr>
          <w:b/>
          <w:i/>
        </w:rPr>
        <w:t>.</w:t>
      </w:r>
    </w:p>
    <w:p w:rsidR="00643771" w:rsidRDefault="00643771" w:rsidP="008A25C2">
      <w:pPr>
        <w:pStyle w:val="Recuodecorpodetexto"/>
        <w:ind w:left="3119" w:firstLine="0"/>
        <w:rPr>
          <w:b/>
          <w:i/>
        </w:rPr>
      </w:pPr>
    </w:p>
    <w:p w:rsidR="000C5B13" w:rsidRDefault="000C5B13" w:rsidP="008A25C2">
      <w:pPr>
        <w:pStyle w:val="Recuodecorpodetex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Default="00DF74FE" w:rsidP="009023D3">
      <w:pPr>
        <w:pStyle w:val="Recuodecorpodetexto"/>
        <w:ind w:firstLine="3119"/>
      </w:pPr>
    </w:p>
    <w:p w:rsidR="009469DA" w:rsidRPr="00C154C3" w:rsidRDefault="000C5B13" w:rsidP="008A25C2">
      <w:pPr>
        <w:pStyle w:val="Recuodecorpodetexto"/>
        <w:ind w:firstLine="3119"/>
        <w:rPr>
          <w:b/>
          <w:u w:val="single"/>
        </w:rPr>
      </w:pPr>
      <w:r w:rsidRPr="009619B7">
        <w:rPr>
          <w:b/>
          <w:u w:val="single"/>
        </w:rPr>
        <w:t>JUSTIFICATIVA</w:t>
      </w:r>
    </w:p>
    <w:p w:rsidR="00BE630B" w:rsidRDefault="000C5B13" w:rsidP="008A25C2">
      <w:pPr>
        <w:pStyle w:val="Recuodecorpodetexto"/>
        <w:tabs>
          <w:tab w:val="left" w:pos="6385"/>
        </w:tabs>
        <w:ind w:firstLine="3119"/>
        <w:rPr>
          <w:b/>
        </w:rPr>
      </w:pPr>
      <w:r w:rsidRPr="00340C9F">
        <w:rPr>
          <w:b/>
        </w:rPr>
        <w:t>Senhores Vereadores,</w:t>
      </w:r>
    </w:p>
    <w:p w:rsidR="00000653" w:rsidRDefault="00BE630B" w:rsidP="008A25C2">
      <w:pPr>
        <w:pStyle w:val="Recuodecorpodetexto"/>
        <w:tabs>
          <w:tab w:val="left" w:pos="6385"/>
        </w:tabs>
        <w:ind w:firstLine="3119"/>
        <w:rPr>
          <w:bCs/>
        </w:rPr>
      </w:pPr>
      <w:r>
        <w:rPr>
          <w:bCs/>
        </w:rPr>
        <w:t>O pedido ora pleiteado tem por escopo trazer m</w:t>
      </w:r>
      <w:r w:rsidR="008A25C2">
        <w:rPr>
          <w:bCs/>
        </w:rPr>
        <w:t>aior</w:t>
      </w:r>
      <w:r>
        <w:rPr>
          <w:bCs/>
        </w:rPr>
        <w:t xml:space="preserve"> segurança aos usuários que trafegam pelo local, uma vez que os veículos, em esp</w:t>
      </w:r>
      <w:r w:rsidR="00000653">
        <w:rPr>
          <w:bCs/>
        </w:rPr>
        <w:t>e</w:t>
      </w:r>
      <w:r>
        <w:rPr>
          <w:bCs/>
        </w:rPr>
        <w:t xml:space="preserve">cial </w:t>
      </w:r>
      <w:r w:rsidR="00000653">
        <w:rPr>
          <w:bCs/>
        </w:rPr>
        <w:t xml:space="preserve">os </w:t>
      </w:r>
      <w:r>
        <w:rPr>
          <w:bCs/>
        </w:rPr>
        <w:t>caminhões</w:t>
      </w:r>
      <w:r w:rsidR="00000653">
        <w:rPr>
          <w:bCs/>
        </w:rPr>
        <w:t>,</w:t>
      </w:r>
      <w:r>
        <w:rPr>
          <w:bCs/>
        </w:rPr>
        <w:t xml:space="preserve"> estão transitando em alta velocidade colocando em risco a vida de v</w:t>
      </w:r>
      <w:r w:rsidR="00000653">
        <w:rPr>
          <w:bCs/>
        </w:rPr>
        <w:t>á</w:t>
      </w:r>
      <w:r>
        <w:rPr>
          <w:bCs/>
        </w:rPr>
        <w:t>rias pessoas.</w:t>
      </w:r>
    </w:p>
    <w:p w:rsidR="002C4234" w:rsidRDefault="00000653" w:rsidP="008A25C2">
      <w:pPr>
        <w:pStyle w:val="Recuodecorpodetexto"/>
        <w:tabs>
          <w:tab w:val="left" w:pos="6385"/>
        </w:tabs>
        <w:ind w:firstLine="3119"/>
        <w:rPr>
          <w:bCs/>
        </w:rPr>
      </w:pPr>
      <w:r>
        <w:rPr>
          <w:bCs/>
        </w:rPr>
        <w:t xml:space="preserve">Isso porque neste trecho tem </w:t>
      </w:r>
      <w:r w:rsidR="00EB7242">
        <w:rPr>
          <w:bCs/>
        </w:rPr>
        <w:t>a entrada/saída do</w:t>
      </w:r>
      <w:r>
        <w:rPr>
          <w:bCs/>
        </w:rPr>
        <w:t xml:space="preserve"> Residencial M</w:t>
      </w:r>
      <w:r w:rsidR="008A25C2">
        <w:rPr>
          <w:bCs/>
        </w:rPr>
        <w:t>a</w:t>
      </w:r>
      <w:r>
        <w:rPr>
          <w:bCs/>
        </w:rPr>
        <w:t>rio Duílio Henry e comércios</w:t>
      </w:r>
      <w:r w:rsidR="00EB7242">
        <w:rPr>
          <w:bCs/>
        </w:rPr>
        <w:t>, o que gera uma grande movimentação de veículos no local. Tornando-se imprescindível a instalação de redutores de velocidade em pontos estratégicos a fim de conter a velocidade dos veículos.</w:t>
      </w:r>
    </w:p>
    <w:p w:rsidR="00EB7242" w:rsidRDefault="00EB7242" w:rsidP="008A25C2">
      <w:pPr>
        <w:pStyle w:val="Recuodecorpodetexto"/>
        <w:tabs>
          <w:tab w:val="left" w:pos="6385"/>
        </w:tabs>
        <w:ind w:firstLine="3119"/>
        <w:rPr>
          <w:bCs/>
        </w:rPr>
      </w:pPr>
      <w:r>
        <w:rPr>
          <w:bCs/>
        </w:rPr>
        <w:t>Desse modo faz-se necessário a instalação nas proximidades dos seguintes locais:</w:t>
      </w:r>
    </w:p>
    <w:p w:rsidR="00EB7242" w:rsidRDefault="00EB7242" w:rsidP="008A25C2">
      <w:pPr>
        <w:pStyle w:val="Recuodecorpodetexto"/>
        <w:numPr>
          <w:ilvl w:val="0"/>
          <w:numId w:val="6"/>
        </w:numPr>
        <w:tabs>
          <w:tab w:val="left" w:pos="6385"/>
        </w:tabs>
        <w:ind w:left="3544"/>
        <w:rPr>
          <w:bCs/>
        </w:rPr>
      </w:pPr>
      <w:r>
        <w:rPr>
          <w:bCs/>
        </w:rPr>
        <w:t xml:space="preserve">Empresa </w:t>
      </w:r>
      <w:proofErr w:type="spellStart"/>
      <w:r>
        <w:rPr>
          <w:bCs/>
        </w:rPr>
        <w:t>Agroamazônia</w:t>
      </w:r>
      <w:proofErr w:type="spellEnd"/>
      <w:r>
        <w:rPr>
          <w:bCs/>
        </w:rPr>
        <w:t>;</w:t>
      </w:r>
    </w:p>
    <w:p w:rsidR="00EB7242" w:rsidRDefault="00EB7242" w:rsidP="008A25C2">
      <w:pPr>
        <w:pStyle w:val="Recuodecorpodetexto"/>
        <w:numPr>
          <w:ilvl w:val="0"/>
          <w:numId w:val="6"/>
        </w:numPr>
        <w:tabs>
          <w:tab w:val="left" w:pos="6385"/>
        </w:tabs>
        <w:ind w:left="3544"/>
        <w:rPr>
          <w:bCs/>
        </w:rPr>
      </w:pPr>
      <w:r>
        <w:rPr>
          <w:bCs/>
        </w:rPr>
        <w:t>Residencial Mario Duílio Henry;</w:t>
      </w:r>
    </w:p>
    <w:p w:rsidR="008A25C2" w:rsidRDefault="00EB7242" w:rsidP="008A25C2">
      <w:pPr>
        <w:pStyle w:val="Recuodecorpodetexto"/>
        <w:numPr>
          <w:ilvl w:val="0"/>
          <w:numId w:val="6"/>
        </w:numPr>
        <w:tabs>
          <w:tab w:val="left" w:pos="6385"/>
        </w:tabs>
        <w:ind w:left="3544"/>
        <w:rPr>
          <w:bCs/>
        </w:rPr>
      </w:pPr>
      <w:r>
        <w:rPr>
          <w:bCs/>
        </w:rPr>
        <w:t xml:space="preserve">Indústria Madeireira Cafezal Madeira </w:t>
      </w:r>
    </w:p>
    <w:p w:rsidR="008A25C2" w:rsidRPr="008A25C2" w:rsidRDefault="00EB7242" w:rsidP="008A25C2">
      <w:pPr>
        <w:pStyle w:val="Recuodecorpodetexto"/>
        <w:numPr>
          <w:ilvl w:val="0"/>
          <w:numId w:val="6"/>
        </w:numPr>
        <w:tabs>
          <w:tab w:val="left" w:pos="6385"/>
        </w:tabs>
        <w:ind w:left="3544"/>
        <w:rPr>
          <w:bCs/>
        </w:rPr>
      </w:pPr>
      <w:r w:rsidRPr="008A25C2">
        <w:rPr>
          <w:bCs/>
        </w:rPr>
        <w:t xml:space="preserve">Indústria Madeireira Grande </w:t>
      </w:r>
      <w:r w:rsidR="008A25C2" w:rsidRPr="008A25C2">
        <w:rPr>
          <w:bCs/>
        </w:rPr>
        <w:t>Mato</w:t>
      </w:r>
      <w:r w:rsidR="00A51B10">
        <w:rPr>
          <w:bCs/>
        </w:rPr>
        <w:t xml:space="preserve"> G</w:t>
      </w:r>
      <w:r w:rsidR="008A25C2" w:rsidRPr="008A25C2">
        <w:rPr>
          <w:bCs/>
        </w:rPr>
        <w:t>rosso Madeiras;</w:t>
      </w:r>
    </w:p>
    <w:p w:rsidR="00BD2814" w:rsidRDefault="00BD2814" w:rsidP="008A25C2">
      <w:pPr>
        <w:pStyle w:val="Recuodecorpodetexto"/>
        <w:ind w:firstLine="3119"/>
      </w:pPr>
      <w:r>
        <w:t xml:space="preserve">Frente ao exposto, certo da relevância </w:t>
      </w:r>
      <w:r w:rsidR="00912A91">
        <w:t>do assunto</w:t>
      </w:r>
      <w:r>
        <w:t xml:space="preserve">, conto com a apreciação positiva dos nobres parlamentares e na atenção especial da </w:t>
      </w:r>
      <w:r w:rsidR="00912A91">
        <w:t xml:space="preserve">Excelentíssima Senhora </w:t>
      </w:r>
      <w:r>
        <w:t>Prefeita Municipal quanto ao acolhimento do presente expediente indicatório.</w:t>
      </w:r>
    </w:p>
    <w:p w:rsidR="00F5285D" w:rsidRDefault="00F5285D" w:rsidP="008A25C2">
      <w:pPr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F55CDC">
        <w:rPr>
          <w:bCs/>
        </w:rPr>
        <w:t>03</w:t>
      </w:r>
      <w:r w:rsidR="00302811">
        <w:t xml:space="preserve"> </w:t>
      </w:r>
      <w:r w:rsidR="00F55CDC">
        <w:t>fevereiro 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8A25C2">
      <w:pPr>
        <w:rPr>
          <w:b/>
        </w:rPr>
      </w:pPr>
    </w:p>
    <w:p w:rsidR="00BC42B6" w:rsidRDefault="00BC42B6" w:rsidP="008A25C2">
      <w:pPr>
        <w:rPr>
          <w:b/>
        </w:rPr>
      </w:pPr>
    </w:p>
    <w:p w:rsidR="00BD2814" w:rsidRDefault="008A25C2" w:rsidP="008A25C2">
      <w:pPr>
        <w:pStyle w:val="Recuodecorpodetexto"/>
        <w:ind w:left="708" w:firstLine="708"/>
        <w:rPr>
          <w:rStyle w:val="Forte"/>
        </w:rPr>
      </w:pPr>
      <w:r>
        <w:rPr>
          <w:b/>
        </w:rPr>
        <w:t>JORGE VIDAL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OSVALDO CORREIA</w:t>
      </w:r>
    </w:p>
    <w:p w:rsidR="00C154C3" w:rsidRDefault="008A25C2" w:rsidP="008A25C2">
      <w:pPr>
        <w:pStyle w:val="Recuodecorpodetexto"/>
        <w:ind w:left="1416" w:firstLine="0"/>
      </w:pPr>
      <w:r>
        <w:t xml:space="preserve">   </w:t>
      </w:r>
      <w:r w:rsidR="00963F0D">
        <w:t>Vereador</w:t>
      </w:r>
      <w:r>
        <w:tab/>
      </w:r>
      <w:r>
        <w:tab/>
      </w:r>
      <w:r>
        <w:tab/>
      </w:r>
      <w:r>
        <w:tab/>
        <w:t xml:space="preserve"> Vereador/Presidente</w:t>
      </w:r>
    </w:p>
    <w:p w:rsidR="00A51B10" w:rsidRDefault="00A51B10" w:rsidP="008A25C2">
      <w:pPr>
        <w:pStyle w:val="Recuodecorpodetexto"/>
        <w:ind w:firstLine="0"/>
        <w:rPr>
          <w:b/>
        </w:rPr>
      </w:pPr>
    </w:p>
    <w:p w:rsidR="008A25C2" w:rsidRPr="00F55CDC" w:rsidRDefault="008A25C2" w:rsidP="008A25C2">
      <w:pPr>
        <w:pStyle w:val="Recuodecorpodetexto"/>
        <w:ind w:firstLine="0"/>
        <w:rPr>
          <w:b/>
        </w:rPr>
      </w:pPr>
      <w:r>
        <w:rPr>
          <w:b/>
        </w:rPr>
        <w:t xml:space="preserve">  EDMAR MARQUES LEITE</w:t>
      </w:r>
      <w:r>
        <w:rPr>
          <w:b/>
        </w:rPr>
        <w:tab/>
      </w:r>
      <w:r>
        <w:rPr>
          <w:b/>
        </w:rPr>
        <w:tab/>
        <w:t>JEFFERSON AUGUSTO LORDANO</w:t>
      </w:r>
    </w:p>
    <w:p w:rsidR="00963F0D" w:rsidRPr="008A25C2" w:rsidRDefault="008A25C2" w:rsidP="008A25C2">
      <w:pPr>
        <w:pStyle w:val="Recuodecorpodetexto"/>
        <w:ind w:firstLine="0"/>
        <w:rPr>
          <w:rStyle w:val="Forte"/>
          <w:sz w:val="46"/>
          <w:szCs w:val="46"/>
        </w:rPr>
      </w:pPr>
      <w:r>
        <w:rPr>
          <w:rStyle w:val="Forte"/>
        </w:rPr>
        <w:t xml:space="preserve">  </w:t>
      </w:r>
      <w:r>
        <w:t>Vereador/1º Secretário</w:t>
      </w:r>
      <w:r>
        <w:tab/>
      </w:r>
      <w:r>
        <w:tab/>
      </w:r>
      <w:r>
        <w:tab/>
      </w:r>
      <w:r>
        <w:tab/>
      </w:r>
      <w:r>
        <w:tab/>
        <w:t>Vereador</w:t>
      </w:r>
    </w:p>
    <w:p w:rsidR="00C16CC1" w:rsidRDefault="00C16CC1" w:rsidP="008A25C2">
      <w:pPr>
        <w:pStyle w:val="Recuodecorpodetexto"/>
        <w:ind w:firstLine="0"/>
        <w:jc w:val="center"/>
        <w:rPr>
          <w:b/>
        </w:rPr>
      </w:pPr>
    </w:p>
    <w:p w:rsidR="00A51B10" w:rsidRDefault="00A51B10" w:rsidP="008A25C2">
      <w:pPr>
        <w:pStyle w:val="Recuodecorpodetexto"/>
        <w:ind w:firstLine="0"/>
        <w:jc w:val="center"/>
        <w:rPr>
          <w:b/>
        </w:rPr>
      </w:pPr>
    </w:p>
    <w:p w:rsidR="00A51B10" w:rsidRDefault="00A51B10" w:rsidP="00A51B10">
      <w:pPr>
        <w:pStyle w:val="Recuodecorpodetexto"/>
        <w:ind w:firstLine="0"/>
        <w:jc w:val="center"/>
        <w:rPr>
          <w:b/>
        </w:rPr>
      </w:pPr>
      <w:r>
        <w:rPr>
          <w:b/>
        </w:rPr>
        <w:t>WAGNER ROBERTO LORDANO</w:t>
      </w:r>
    </w:p>
    <w:p w:rsidR="00A51B10" w:rsidRPr="00F55CDC" w:rsidRDefault="00A51B10" w:rsidP="00A51B10">
      <w:pPr>
        <w:pStyle w:val="Recuodecorpodetexto"/>
        <w:ind w:firstLine="0"/>
        <w:jc w:val="center"/>
        <w:rPr>
          <w:b/>
        </w:rPr>
      </w:pPr>
      <w:r>
        <w:t>Vereador</w:t>
      </w:r>
    </w:p>
    <w:p w:rsidR="00A51B10" w:rsidRPr="00F55CDC" w:rsidRDefault="00A51B10" w:rsidP="008A25C2">
      <w:pPr>
        <w:pStyle w:val="Recuodecorpodetexto"/>
        <w:ind w:firstLine="0"/>
        <w:jc w:val="center"/>
        <w:rPr>
          <w:b/>
        </w:rPr>
      </w:pPr>
    </w:p>
    <w:sectPr w:rsidR="00A51B10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4F5" w:rsidRDefault="002E24F5">
      <w:r>
        <w:separator/>
      </w:r>
    </w:p>
  </w:endnote>
  <w:endnote w:type="continuationSeparator" w:id="0">
    <w:p w:rsidR="002E24F5" w:rsidRDefault="002E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</w:t>
    </w:r>
    <w:r w:rsidR="00864501">
      <w:rPr>
        <w:sz w:val="20"/>
      </w:rPr>
      <w:t>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4F5" w:rsidRDefault="002E24F5">
      <w:r>
        <w:separator/>
      </w:r>
    </w:p>
  </w:footnote>
  <w:footnote w:type="continuationSeparator" w:id="0">
    <w:p w:rsidR="002E24F5" w:rsidRDefault="002E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5998"/>
    <w:multiLevelType w:val="hybridMultilevel"/>
    <w:tmpl w:val="0CCC6178"/>
    <w:lvl w:ilvl="0" w:tplc="0416000B">
      <w:start w:val="1"/>
      <w:numFmt w:val="bullet"/>
      <w:lvlText w:val=""/>
      <w:lvlJc w:val="left"/>
      <w:pPr>
        <w:ind w:left="383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216D0BF0"/>
    <w:multiLevelType w:val="hybridMultilevel"/>
    <w:tmpl w:val="7160DD3A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6B76502D"/>
    <w:multiLevelType w:val="hybridMultilevel"/>
    <w:tmpl w:val="ECD68D5E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3"/>
  </w:num>
  <w:num w:numId="2" w16cid:durableId="11137421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1"/>
  </w:num>
  <w:num w:numId="4" w16cid:durableId="1676110945">
    <w:abstractNumId w:val="2"/>
  </w:num>
  <w:num w:numId="5" w16cid:durableId="1593470245">
    <w:abstractNumId w:val="0"/>
  </w:num>
  <w:num w:numId="6" w16cid:durableId="52043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653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129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24F5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5C2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B10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630B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8AB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B7242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C211D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3</cp:revision>
  <cp:lastPrinted>2023-02-27T18:49:00Z</cp:lastPrinted>
  <dcterms:created xsi:type="dcterms:W3CDTF">2023-02-27T17:56:00Z</dcterms:created>
  <dcterms:modified xsi:type="dcterms:W3CDTF">2023-02-27T18:49:00Z</dcterms:modified>
</cp:coreProperties>
</file>